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AEE7E" w14:textId="77777777" w:rsidR="009D439F" w:rsidRDefault="00917BED" w:rsidP="009D439F">
      <w:pPr>
        <w:pStyle w:val="NormalWeb"/>
        <w:jc w:val="center"/>
        <w:rPr>
          <w:color w:val="000000"/>
        </w:rPr>
      </w:pPr>
      <w:r w:rsidRPr="00917BED">
        <w:rPr>
          <w:noProof/>
          <w:color w:val="000000"/>
        </w:rPr>
        <w:drawing>
          <wp:inline distT="0" distB="0" distL="0" distR="0" wp14:anchorId="41D6B4C8" wp14:editId="64E24448">
            <wp:extent cx="2533650" cy="1146477"/>
            <wp:effectExtent l="0" t="0" r="0" b="0"/>
            <wp:docPr id="1" name="Picture 1" descr="C:\Users\y_mochizuki\Desktop\LOGO\MGIE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_mochizuki\Desktop\LOGO\MGIEP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3216" cy="1159856"/>
                    </a:xfrm>
                    <a:prstGeom prst="rect">
                      <a:avLst/>
                    </a:prstGeom>
                    <a:noFill/>
                    <a:ln>
                      <a:noFill/>
                    </a:ln>
                  </pic:spPr>
                </pic:pic>
              </a:graphicData>
            </a:graphic>
          </wp:inline>
        </w:drawing>
      </w:r>
    </w:p>
    <w:p w14:paraId="078ABADD" w14:textId="77777777" w:rsidR="009D439F" w:rsidRDefault="009D439F" w:rsidP="007C4FC5">
      <w:pPr>
        <w:pStyle w:val="NormalWeb"/>
        <w:rPr>
          <w:color w:val="000000"/>
        </w:rPr>
      </w:pPr>
    </w:p>
    <w:p w14:paraId="149AB149" w14:textId="477B4E87" w:rsidR="00E7072A" w:rsidRPr="007C4FC5" w:rsidRDefault="007C4FC5" w:rsidP="008A1331">
      <w:pPr>
        <w:pStyle w:val="NormalWeb"/>
        <w:jc w:val="center"/>
        <w:rPr>
          <w:b/>
          <w:i/>
          <w:color w:val="000000"/>
        </w:rPr>
      </w:pPr>
      <w:r>
        <w:rPr>
          <w:b/>
          <w:color w:val="000000"/>
        </w:rPr>
        <w:t xml:space="preserve">The </w:t>
      </w:r>
      <w:r w:rsidR="00D33B9D">
        <w:rPr>
          <w:b/>
          <w:color w:val="000000"/>
        </w:rPr>
        <w:t>South Asia</w:t>
      </w:r>
      <w:r w:rsidR="00E7072A">
        <w:rPr>
          <w:b/>
          <w:color w:val="000000"/>
        </w:rPr>
        <w:t xml:space="preserve"> </w:t>
      </w:r>
      <w:r w:rsidR="008A1331">
        <w:rPr>
          <w:b/>
          <w:color w:val="000000"/>
        </w:rPr>
        <w:t xml:space="preserve">launch of </w:t>
      </w:r>
      <w:r w:rsidR="00E7072A" w:rsidRPr="007C4FC5">
        <w:rPr>
          <w:b/>
          <w:i/>
          <w:color w:val="000000"/>
        </w:rPr>
        <w:t>Rethinking Schooling for the 21</w:t>
      </w:r>
      <w:r w:rsidR="00E7072A" w:rsidRPr="007C4FC5">
        <w:rPr>
          <w:b/>
          <w:i/>
          <w:color w:val="000000"/>
          <w:vertAlign w:val="superscript"/>
        </w:rPr>
        <w:t>st</w:t>
      </w:r>
      <w:r w:rsidR="00E7072A" w:rsidRPr="007C4FC5">
        <w:rPr>
          <w:b/>
          <w:i/>
          <w:color w:val="000000"/>
        </w:rPr>
        <w:t xml:space="preserve"> Century:</w:t>
      </w:r>
    </w:p>
    <w:p w14:paraId="65DF1854" w14:textId="0D8FEBC1" w:rsidR="009D439F" w:rsidRPr="00917BED" w:rsidRDefault="009D439F" w:rsidP="009D439F">
      <w:pPr>
        <w:pStyle w:val="NormalWeb"/>
        <w:jc w:val="center"/>
        <w:rPr>
          <w:b/>
          <w:color w:val="000000"/>
        </w:rPr>
      </w:pPr>
      <w:r w:rsidRPr="007C4FC5">
        <w:rPr>
          <w:b/>
          <w:i/>
          <w:color w:val="000000"/>
        </w:rPr>
        <w:t xml:space="preserve">The State of Education for Peace, Sustainable Development and Global Citizenship in </w:t>
      </w:r>
      <w:r w:rsidR="00283D35" w:rsidRPr="007C4FC5">
        <w:rPr>
          <w:b/>
          <w:i/>
          <w:color w:val="000000"/>
        </w:rPr>
        <w:t>Asia</w:t>
      </w:r>
      <w:r w:rsidRPr="007C4FC5">
        <w:rPr>
          <w:b/>
          <w:i/>
          <w:color w:val="000000"/>
        </w:rPr>
        <w:t xml:space="preserve"> </w:t>
      </w:r>
    </w:p>
    <w:p w14:paraId="3AB5364B" w14:textId="77777777" w:rsidR="009D439F" w:rsidRPr="00917BED" w:rsidRDefault="009D439F" w:rsidP="009D439F">
      <w:pPr>
        <w:pStyle w:val="NormalWeb"/>
        <w:jc w:val="center"/>
        <w:rPr>
          <w:b/>
          <w:color w:val="000000"/>
        </w:rPr>
      </w:pPr>
    </w:p>
    <w:p w14:paraId="44AE4908" w14:textId="56D24D48" w:rsidR="00D33B9D" w:rsidRPr="007C4FC5" w:rsidRDefault="00D33B9D" w:rsidP="009D439F">
      <w:pPr>
        <w:pStyle w:val="NormalWeb"/>
        <w:jc w:val="center"/>
        <w:rPr>
          <w:color w:val="000000"/>
          <w:sz w:val="21"/>
          <w:szCs w:val="21"/>
        </w:rPr>
      </w:pPr>
      <w:r w:rsidRPr="007C4FC5">
        <w:rPr>
          <w:color w:val="000000"/>
          <w:sz w:val="21"/>
          <w:szCs w:val="21"/>
        </w:rPr>
        <w:t xml:space="preserve">UNESCO </w:t>
      </w:r>
      <w:r w:rsidR="0074063D" w:rsidRPr="007C4FC5">
        <w:rPr>
          <w:color w:val="000000"/>
          <w:sz w:val="21"/>
          <w:szCs w:val="21"/>
        </w:rPr>
        <w:t>House</w:t>
      </w:r>
      <w:r w:rsidRPr="007C4FC5">
        <w:rPr>
          <w:color w:val="000000"/>
          <w:sz w:val="21"/>
          <w:szCs w:val="21"/>
        </w:rPr>
        <w:t xml:space="preserve"> </w:t>
      </w:r>
    </w:p>
    <w:p w14:paraId="038274A9" w14:textId="3EC2385C" w:rsidR="0074063D" w:rsidRPr="007C4FC5" w:rsidRDefault="0074063D" w:rsidP="009D439F">
      <w:pPr>
        <w:pStyle w:val="NormalWeb"/>
        <w:jc w:val="center"/>
        <w:rPr>
          <w:color w:val="000000"/>
          <w:sz w:val="21"/>
          <w:szCs w:val="21"/>
        </w:rPr>
      </w:pPr>
      <w:r w:rsidRPr="007C4FC5">
        <w:rPr>
          <w:sz w:val="21"/>
          <w:szCs w:val="21"/>
        </w:rPr>
        <w:t>San Martin Marg, New Delhi</w:t>
      </w:r>
    </w:p>
    <w:p w14:paraId="54F0A4AD" w14:textId="24C50121" w:rsidR="009D439F" w:rsidRPr="007C4FC5" w:rsidRDefault="00D33B9D" w:rsidP="009D439F">
      <w:pPr>
        <w:pStyle w:val="NormalWeb"/>
        <w:jc w:val="center"/>
        <w:rPr>
          <w:color w:val="000000"/>
          <w:sz w:val="21"/>
          <w:szCs w:val="21"/>
        </w:rPr>
      </w:pPr>
      <w:r w:rsidRPr="007C4FC5">
        <w:rPr>
          <w:color w:val="000000"/>
          <w:sz w:val="21"/>
          <w:szCs w:val="21"/>
        </w:rPr>
        <w:t>Auditorium</w:t>
      </w:r>
    </w:p>
    <w:p w14:paraId="3E061285" w14:textId="6CE81AA9" w:rsidR="00045BAA" w:rsidRPr="007C4FC5" w:rsidRDefault="00045BAA" w:rsidP="00045BAA">
      <w:pPr>
        <w:pStyle w:val="NormalWeb"/>
        <w:jc w:val="center"/>
        <w:rPr>
          <w:color w:val="000000"/>
          <w:sz w:val="21"/>
          <w:szCs w:val="21"/>
        </w:rPr>
      </w:pPr>
      <w:r w:rsidRPr="007C4FC5">
        <w:rPr>
          <w:color w:val="000000"/>
          <w:sz w:val="21"/>
          <w:szCs w:val="21"/>
        </w:rPr>
        <w:t>2-4 pm</w:t>
      </w:r>
    </w:p>
    <w:p w14:paraId="6FB16317" w14:textId="17E40BE5" w:rsidR="009D439F" w:rsidRPr="007C4FC5" w:rsidRDefault="002471C2" w:rsidP="009D439F">
      <w:pPr>
        <w:pStyle w:val="NormalWeb"/>
        <w:jc w:val="center"/>
        <w:rPr>
          <w:color w:val="000000"/>
          <w:sz w:val="21"/>
          <w:szCs w:val="21"/>
        </w:rPr>
      </w:pPr>
      <w:r w:rsidRPr="007C4FC5">
        <w:rPr>
          <w:color w:val="000000"/>
          <w:sz w:val="21"/>
          <w:szCs w:val="21"/>
        </w:rPr>
        <w:t>Thursday</w:t>
      </w:r>
      <w:r w:rsidR="009D439F" w:rsidRPr="007C4FC5">
        <w:rPr>
          <w:color w:val="000000"/>
          <w:sz w:val="21"/>
          <w:szCs w:val="21"/>
        </w:rPr>
        <w:t xml:space="preserve"> </w:t>
      </w:r>
      <w:r w:rsidR="00D33B9D" w:rsidRPr="007C4FC5">
        <w:rPr>
          <w:color w:val="000000"/>
          <w:sz w:val="21"/>
          <w:szCs w:val="21"/>
        </w:rPr>
        <w:t>30</w:t>
      </w:r>
      <w:r w:rsidR="009D439F" w:rsidRPr="007C4FC5">
        <w:rPr>
          <w:color w:val="000000"/>
          <w:sz w:val="21"/>
          <w:szCs w:val="21"/>
        </w:rPr>
        <w:t xml:space="preserve"> October 2017</w:t>
      </w:r>
    </w:p>
    <w:p w14:paraId="00AB65BD" w14:textId="77777777" w:rsidR="009D439F" w:rsidRPr="00C96F2C" w:rsidRDefault="009D439F" w:rsidP="009D439F">
      <w:pPr>
        <w:pStyle w:val="NormalWeb"/>
        <w:rPr>
          <w:color w:val="000000"/>
          <w:u w:val="single"/>
        </w:rPr>
      </w:pPr>
    </w:p>
    <w:p w14:paraId="2F083515" w14:textId="2804C1DF" w:rsidR="00BE0C4E" w:rsidRPr="005575D2" w:rsidRDefault="00DB2D89" w:rsidP="00DB2D89">
      <w:pPr>
        <w:pStyle w:val="NormalWeb"/>
        <w:jc w:val="center"/>
        <w:rPr>
          <w:b/>
          <w:color w:val="000000"/>
          <w:u w:val="single"/>
        </w:rPr>
      </w:pPr>
      <w:r w:rsidRPr="005575D2">
        <w:rPr>
          <w:b/>
          <w:color w:val="000000"/>
          <w:u w:val="single"/>
        </w:rPr>
        <w:t>Background</w:t>
      </w:r>
    </w:p>
    <w:p w14:paraId="291BBBEA" w14:textId="77777777" w:rsidR="00DB2D89" w:rsidRDefault="00DB2D89" w:rsidP="00300548">
      <w:pPr>
        <w:pStyle w:val="NormalWeb"/>
        <w:rPr>
          <w:color w:val="000000"/>
        </w:rPr>
      </w:pPr>
    </w:p>
    <w:p w14:paraId="298E87F6" w14:textId="34523669" w:rsidR="00E912B4" w:rsidRPr="00E912B4" w:rsidRDefault="00E912B4" w:rsidP="00E912B4">
      <w:pPr>
        <w:spacing w:after="150"/>
        <w:jc w:val="both"/>
        <w:rPr>
          <w:rFonts w:ascii="Athelas" w:hAnsi="Athelas"/>
        </w:rPr>
      </w:pPr>
      <w:r w:rsidRPr="00E912B4">
        <w:rPr>
          <w:rFonts w:ascii="Athelas" w:hAnsi="Athelas"/>
        </w:rPr>
        <w:t>Calls to gear up schools for the 21</w:t>
      </w:r>
      <w:r w:rsidRPr="00E912B4">
        <w:rPr>
          <w:rFonts w:ascii="Athelas" w:hAnsi="Athelas"/>
          <w:sz w:val="18"/>
          <w:szCs w:val="18"/>
          <w:vertAlign w:val="superscript"/>
        </w:rPr>
        <w:t>st</w:t>
      </w:r>
      <w:r w:rsidRPr="00E912B4">
        <w:rPr>
          <w:rFonts w:ascii="Athelas" w:hAnsi="Athelas"/>
        </w:rPr>
        <w:t xml:space="preserve"> century </w:t>
      </w:r>
      <w:proofErr w:type="gramStart"/>
      <w:r w:rsidRPr="00E912B4">
        <w:rPr>
          <w:rFonts w:ascii="Athelas" w:hAnsi="Athelas"/>
        </w:rPr>
        <w:t>are</w:t>
      </w:r>
      <w:proofErr w:type="gramEnd"/>
      <w:r w:rsidRPr="00E912B4">
        <w:rPr>
          <w:rFonts w:ascii="Athelas" w:hAnsi="Athelas"/>
        </w:rPr>
        <w:t xml:space="preserve"> ubiquitous today. Dominant international educational discourse hails the potential of ‘the youth dividend’ and digital technology for enhancing growth. Some Asian education systems are held up as models for an innovation-led utopian future. But across much of Asia, neither the reality of schooling nor the patterns of development with which it is associated give cause for blithe optimism.</w:t>
      </w:r>
    </w:p>
    <w:p w14:paraId="5C02BE9C" w14:textId="7155A4A6" w:rsidR="00E912B4" w:rsidRPr="00E912B4" w:rsidRDefault="00E912B4" w:rsidP="00E912B4">
      <w:pPr>
        <w:spacing w:after="150"/>
        <w:jc w:val="both"/>
        <w:rPr>
          <w:rFonts w:ascii="Athelas" w:hAnsi="Athelas"/>
        </w:rPr>
      </w:pPr>
      <w:r w:rsidRPr="00E912B4">
        <w:rPr>
          <w:rFonts w:ascii="Athelas" w:hAnsi="Athelas"/>
        </w:rPr>
        <w:t>Since its inception, UNESCO has championed a humanistic vision of education – a visio</w:t>
      </w:r>
      <w:r w:rsidR="007C4FC5">
        <w:rPr>
          <w:rFonts w:ascii="Athelas" w:hAnsi="Athelas"/>
        </w:rPr>
        <w:t>n today encapsulated in SDG 4.7/</w:t>
      </w:r>
      <w:r w:rsidRPr="00E912B4">
        <w:rPr>
          <w:rFonts w:ascii="Athelas" w:hAnsi="Athelas"/>
        </w:rPr>
        <w:t xml:space="preserve"> These ideals need to be strongly restated and defended in an era when educational debate worldwide has come to be framed by a narrowly economistic and instrumentalist agenda.</w:t>
      </w:r>
    </w:p>
    <w:p w14:paraId="70574321" w14:textId="642446D3" w:rsidR="00E912B4" w:rsidRDefault="00E912B4" w:rsidP="00E912B4">
      <w:pPr>
        <w:spacing w:after="150"/>
        <w:jc w:val="both"/>
        <w:rPr>
          <w:rFonts w:ascii="Athelas" w:hAnsi="Athelas"/>
        </w:rPr>
      </w:pPr>
      <w:r w:rsidRPr="00E912B4">
        <w:rPr>
          <w:rFonts w:ascii="Athelas" w:hAnsi="Athelas"/>
        </w:rPr>
        <w:t>MGIEP’s </w:t>
      </w:r>
      <w:r w:rsidRPr="00E912B4">
        <w:rPr>
          <w:rFonts w:ascii="Athelas" w:hAnsi="Athelas"/>
          <w:i/>
          <w:iCs/>
        </w:rPr>
        <w:t>Rethinking Schooling for the 21</w:t>
      </w:r>
      <w:r w:rsidRPr="00E912B4">
        <w:rPr>
          <w:rFonts w:ascii="Athelas" w:hAnsi="Athelas"/>
          <w:i/>
          <w:iCs/>
          <w:sz w:val="18"/>
          <w:szCs w:val="18"/>
          <w:vertAlign w:val="superscript"/>
        </w:rPr>
        <w:t>st</w:t>
      </w:r>
      <w:r w:rsidRPr="00E912B4">
        <w:rPr>
          <w:rFonts w:ascii="Athelas" w:hAnsi="Athelas"/>
          <w:i/>
          <w:iCs/>
        </w:rPr>
        <w:t> Century: The State of Education for Peace, Sustainable Development and Global Citizenship in Asia</w:t>
      </w:r>
      <w:r>
        <w:rPr>
          <w:rFonts w:ascii="Athelas" w:hAnsi="Athelas"/>
        </w:rPr>
        <w:t xml:space="preserve"> was officially launched on </w:t>
      </w:r>
      <w:proofErr w:type="gramStart"/>
      <w:r>
        <w:rPr>
          <w:rFonts w:ascii="Athelas" w:hAnsi="Athelas"/>
        </w:rPr>
        <w:t>2  November</w:t>
      </w:r>
      <w:proofErr w:type="gramEnd"/>
      <w:r>
        <w:rPr>
          <w:rFonts w:ascii="Athelas" w:hAnsi="Athelas"/>
        </w:rPr>
        <w:t xml:space="preserve"> 2017 at </w:t>
      </w:r>
      <w:r w:rsidRPr="00E912B4">
        <w:rPr>
          <w:rFonts w:ascii="Athelas" w:hAnsi="Athelas"/>
        </w:rPr>
        <w:t>the 39</w:t>
      </w:r>
      <w:r w:rsidRPr="00E912B4">
        <w:rPr>
          <w:rFonts w:ascii="Athelas" w:hAnsi="Athelas"/>
          <w:sz w:val="18"/>
          <w:szCs w:val="18"/>
          <w:vertAlign w:val="superscript"/>
        </w:rPr>
        <w:t>th</w:t>
      </w:r>
      <w:r w:rsidRPr="00E912B4">
        <w:rPr>
          <w:rFonts w:ascii="Athelas" w:hAnsi="Athelas"/>
        </w:rPr>
        <w:t xml:space="preserve"> session of the </w:t>
      </w:r>
      <w:r>
        <w:rPr>
          <w:rFonts w:ascii="Athelas" w:hAnsi="Athelas"/>
        </w:rPr>
        <w:t xml:space="preserve">UNESCO </w:t>
      </w:r>
      <w:r w:rsidRPr="00E912B4">
        <w:rPr>
          <w:rFonts w:ascii="Athelas" w:hAnsi="Athelas"/>
        </w:rPr>
        <w:t>General Conference</w:t>
      </w:r>
      <w:r>
        <w:rPr>
          <w:rFonts w:ascii="Athelas" w:hAnsi="Athelas"/>
        </w:rPr>
        <w:t>.</w:t>
      </w:r>
      <w:r w:rsidRPr="00E912B4">
        <w:rPr>
          <w:rFonts w:ascii="Athelas" w:hAnsi="Athelas"/>
        </w:rPr>
        <w:t xml:space="preserve"> Building on the content analysis of 172 official documents in 18 languages based on a common coding scheme and extensive literature review on Asian schooling, this report seeks to assess how far the aims and values encapsulated in SDG 4.7 have been incorporated into the educational policies and officially-mandated curricula </w:t>
      </w:r>
      <w:r>
        <w:rPr>
          <w:rFonts w:ascii="Athelas" w:hAnsi="Athelas"/>
        </w:rPr>
        <w:t>of 22 Asian countries. By analyz</w:t>
      </w:r>
      <w:r w:rsidRPr="00E912B4">
        <w:rPr>
          <w:rFonts w:ascii="Athelas" w:hAnsi="Athelas"/>
        </w:rPr>
        <w:t>ing current policies, curricular frameworks, subject syllabi and textbooks, it aims to create a baseline against which further progress towards SDG 4.7 can be monitored. At the same time, it sets out to change the way we talk about and act upon SDG 4.7, and argues that a broader vision of education’s nature and social role is essential to our chances of achieving a peaceful and sustainable future for Asia and the world.</w:t>
      </w:r>
    </w:p>
    <w:p w14:paraId="61D91974" w14:textId="4B5E4943" w:rsidR="00C87862" w:rsidRDefault="00016489" w:rsidP="008A1331">
      <w:pPr>
        <w:jc w:val="both"/>
        <w:rPr>
          <w:color w:val="000000"/>
          <w:u w:val="single"/>
        </w:rPr>
      </w:pPr>
      <w:r>
        <w:rPr>
          <w:rFonts w:ascii="Athelas" w:eastAsia="Times New Roman" w:hAnsi="Athelas"/>
          <w:color w:val="222222"/>
          <w:shd w:val="clear" w:color="auto" w:fill="FFFFFF"/>
        </w:rPr>
        <w:t xml:space="preserve">The South Asia launch of the </w:t>
      </w:r>
      <w:r w:rsidRPr="00016489">
        <w:rPr>
          <w:rFonts w:ascii="Athelas" w:eastAsia="Times New Roman" w:hAnsi="Athelas"/>
          <w:i/>
          <w:color w:val="222222"/>
          <w:shd w:val="clear" w:color="auto" w:fill="FFFFFF"/>
        </w:rPr>
        <w:t>Rethinking Schooling</w:t>
      </w:r>
      <w:r>
        <w:rPr>
          <w:rFonts w:ascii="Athelas" w:eastAsia="Times New Roman" w:hAnsi="Athelas"/>
          <w:color w:val="222222"/>
          <w:shd w:val="clear" w:color="auto" w:fill="FFFFFF"/>
        </w:rPr>
        <w:t xml:space="preserve"> report will be held on 30 November 2017 in New Delhi as a side event of the Asia-Pacific Regional Workshop on the Global Action </w:t>
      </w:r>
      <w:proofErr w:type="spellStart"/>
      <w:r>
        <w:rPr>
          <w:rFonts w:ascii="Athelas" w:eastAsia="Times New Roman" w:hAnsi="Athelas"/>
          <w:color w:val="222222"/>
          <w:shd w:val="clear" w:color="auto" w:fill="FFFFFF"/>
        </w:rPr>
        <w:t>Programme</w:t>
      </w:r>
      <w:proofErr w:type="spellEnd"/>
      <w:r>
        <w:rPr>
          <w:rFonts w:ascii="Athelas" w:eastAsia="Times New Roman" w:hAnsi="Athelas"/>
          <w:color w:val="222222"/>
          <w:shd w:val="clear" w:color="auto" w:fill="FFFFFF"/>
        </w:rPr>
        <w:t xml:space="preserve"> (GAP) on Education for Sustainable Development (ESD) and Cities (28-30 November 2017)</w:t>
      </w:r>
      <w:r w:rsidR="006B2470">
        <w:rPr>
          <w:rFonts w:ascii="Athelas" w:eastAsia="Times New Roman" w:hAnsi="Athelas"/>
          <w:color w:val="222222"/>
          <w:shd w:val="clear" w:color="auto" w:fill="FFFFFF"/>
        </w:rPr>
        <w:t xml:space="preserve">. </w:t>
      </w:r>
      <w:r w:rsidRPr="00016489">
        <w:rPr>
          <w:rFonts w:ascii="Athelas" w:eastAsia="Times New Roman" w:hAnsi="Athelas"/>
          <w:color w:val="222222"/>
          <w:shd w:val="clear" w:color="auto" w:fill="FFFFFF"/>
        </w:rPr>
        <w:t xml:space="preserve">The key findings of this report will be presented by </w:t>
      </w:r>
      <w:r w:rsidR="00080B63">
        <w:rPr>
          <w:rFonts w:ascii="Athelas" w:eastAsia="Times New Roman" w:hAnsi="Athelas"/>
          <w:color w:val="222222"/>
          <w:shd w:val="clear" w:color="auto" w:fill="FFFFFF"/>
        </w:rPr>
        <w:t>UNESCO MGIEP</w:t>
      </w:r>
      <w:r w:rsidRPr="00016489">
        <w:rPr>
          <w:rFonts w:ascii="Athelas" w:eastAsia="Times New Roman" w:hAnsi="Athelas"/>
          <w:color w:val="222222"/>
          <w:shd w:val="clear" w:color="auto" w:fill="FFFFFF"/>
        </w:rPr>
        <w:t xml:space="preserve">, followed by a panel discussion comprising of the </w:t>
      </w:r>
      <w:r w:rsidR="00080B63">
        <w:rPr>
          <w:rFonts w:ascii="Athelas" w:eastAsia="Times New Roman" w:hAnsi="Athelas"/>
          <w:color w:val="222222"/>
          <w:shd w:val="clear" w:color="auto" w:fill="FFFFFF"/>
        </w:rPr>
        <w:t xml:space="preserve">Chair of the Core Drafting Group of the report and </w:t>
      </w:r>
      <w:r w:rsidR="008A1331">
        <w:rPr>
          <w:rFonts w:ascii="Athelas" w:eastAsia="Times New Roman" w:hAnsi="Athelas"/>
          <w:color w:val="222222"/>
          <w:shd w:val="clear" w:color="auto" w:fill="FFFFFF"/>
        </w:rPr>
        <w:t xml:space="preserve">a member of the Review Committee of the report. </w:t>
      </w:r>
    </w:p>
    <w:p w14:paraId="7D9A73E7" w14:textId="77777777" w:rsidR="007C4FC5" w:rsidRDefault="007C4FC5" w:rsidP="00D33B9D">
      <w:pPr>
        <w:pStyle w:val="NormalWeb"/>
        <w:jc w:val="center"/>
        <w:rPr>
          <w:color w:val="000000"/>
          <w:u w:val="single"/>
        </w:rPr>
      </w:pPr>
    </w:p>
    <w:p w14:paraId="295D7202" w14:textId="77777777" w:rsidR="007C4FC5" w:rsidRDefault="007C4FC5" w:rsidP="00D33B9D">
      <w:pPr>
        <w:pStyle w:val="NormalWeb"/>
        <w:jc w:val="center"/>
        <w:rPr>
          <w:color w:val="000000"/>
          <w:u w:val="single"/>
        </w:rPr>
      </w:pPr>
    </w:p>
    <w:p w14:paraId="0A123870" w14:textId="20C2879B" w:rsidR="006A1080" w:rsidRPr="005575D2" w:rsidRDefault="00925433" w:rsidP="00D33B9D">
      <w:pPr>
        <w:pStyle w:val="NormalWeb"/>
        <w:jc w:val="center"/>
        <w:rPr>
          <w:b/>
          <w:color w:val="000000"/>
          <w:u w:val="single"/>
        </w:rPr>
      </w:pPr>
      <w:r w:rsidRPr="005575D2">
        <w:rPr>
          <w:b/>
          <w:color w:val="000000"/>
          <w:u w:val="single"/>
        </w:rPr>
        <w:lastRenderedPageBreak/>
        <w:t>Tentative Agenda</w:t>
      </w:r>
    </w:p>
    <w:p w14:paraId="73A8DBF0" w14:textId="77777777" w:rsidR="00D33B9D" w:rsidRDefault="00D33B9D" w:rsidP="00D33B9D">
      <w:pPr>
        <w:pStyle w:val="NormalWeb"/>
        <w:rPr>
          <w:color w:val="000000"/>
        </w:rPr>
      </w:pPr>
    </w:p>
    <w:p w14:paraId="1A6E8E92" w14:textId="14625ED9" w:rsidR="00D33B9D" w:rsidRDefault="00F11CAD" w:rsidP="00D33B9D">
      <w:pPr>
        <w:pStyle w:val="NormalWeb"/>
        <w:rPr>
          <w:color w:val="000000"/>
        </w:rPr>
      </w:pPr>
      <w:r>
        <w:rPr>
          <w:color w:val="000000"/>
        </w:rPr>
        <w:t>13:00 – 14:</w:t>
      </w:r>
      <w:r w:rsidR="00045BAA">
        <w:rPr>
          <w:color w:val="000000"/>
        </w:rPr>
        <w:t>00</w:t>
      </w:r>
      <w:r w:rsidR="00045BAA">
        <w:rPr>
          <w:color w:val="000000"/>
        </w:rPr>
        <w:tab/>
      </w:r>
      <w:r>
        <w:rPr>
          <w:color w:val="000000"/>
        </w:rPr>
        <w:t xml:space="preserve">Lunch </w:t>
      </w:r>
    </w:p>
    <w:p w14:paraId="73DF49B6" w14:textId="77777777" w:rsidR="00045BAA" w:rsidRDefault="00045BAA" w:rsidP="00D33B9D">
      <w:pPr>
        <w:pStyle w:val="NormalWeb"/>
        <w:rPr>
          <w:color w:val="000000"/>
        </w:rPr>
      </w:pPr>
    </w:p>
    <w:p w14:paraId="73CA8B68" w14:textId="0C006525" w:rsidR="00155583" w:rsidRDefault="007C4FC5" w:rsidP="00D33B9D">
      <w:pPr>
        <w:pStyle w:val="NormalWeb"/>
        <w:rPr>
          <w:color w:val="000000"/>
        </w:rPr>
      </w:pPr>
      <w:r>
        <w:rPr>
          <w:color w:val="000000"/>
        </w:rPr>
        <w:t>14:00 – 14:10</w:t>
      </w:r>
      <w:r w:rsidR="00045BAA">
        <w:rPr>
          <w:color w:val="000000"/>
        </w:rPr>
        <w:tab/>
      </w:r>
      <w:r w:rsidR="00D33B9D">
        <w:rPr>
          <w:color w:val="000000"/>
        </w:rPr>
        <w:t>Welcome</w:t>
      </w:r>
      <w:r w:rsidR="00155583">
        <w:rPr>
          <w:color w:val="000000"/>
        </w:rPr>
        <w:t xml:space="preserve"> </w:t>
      </w:r>
    </w:p>
    <w:p w14:paraId="00EB91C5" w14:textId="77777777" w:rsidR="007C4FC5" w:rsidRDefault="00AE4692" w:rsidP="00FD3AA5">
      <w:pPr>
        <w:pStyle w:val="NormalWeb"/>
        <w:numPr>
          <w:ilvl w:val="0"/>
          <w:numId w:val="2"/>
        </w:numPr>
        <w:rPr>
          <w:i/>
          <w:color w:val="000000"/>
        </w:rPr>
      </w:pPr>
      <w:proofErr w:type="spellStart"/>
      <w:r w:rsidRPr="00AE4692">
        <w:rPr>
          <w:i/>
          <w:color w:val="000000"/>
        </w:rPr>
        <w:t>Anantha</w:t>
      </w:r>
      <w:proofErr w:type="spellEnd"/>
      <w:r w:rsidRPr="00AE4692">
        <w:rPr>
          <w:i/>
          <w:color w:val="000000"/>
        </w:rPr>
        <w:t xml:space="preserve"> Kumar </w:t>
      </w:r>
      <w:proofErr w:type="spellStart"/>
      <w:r w:rsidRPr="00AE4692">
        <w:rPr>
          <w:i/>
          <w:color w:val="000000"/>
        </w:rPr>
        <w:t>Duraiappah</w:t>
      </w:r>
      <w:proofErr w:type="spellEnd"/>
      <w:r w:rsidRPr="00AE4692">
        <w:rPr>
          <w:i/>
          <w:color w:val="000000"/>
        </w:rPr>
        <w:t xml:space="preserve">, </w:t>
      </w:r>
      <w:r w:rsidR="00FD3AA5">
        <w:rPr>
          <w:i/>
          <w:color w:val="000000"/>
        </w:rPr>
        <w:t xml:space="preserve">Director, </w:t>
      </w:r>
      <w:r w:rsidRPr="00AE4692">
        <w:rPr>
          <w:i/>
          <w:color w:val="000000"/>
        </w:rPr>
        <w:t>UNESCO MGIEP</w:t>
      </w:r>
    </w:p>
    <w:p w14:paraId="1CDD6102" w14:textId="33BF213D" w:rsidR="00045BAA" w:rsidRPr="00AE4692" w:rsidRDefault="00AE4692" w:rsidP="006D0FB5">
      <w:pPr>
        <w:pStyle w:val="NormalWeb"/>
        <w:ind w:left="1800"/>
        <w:rPr>
          <w:i/>
          <w:color w:val="000000"/>
        </w:rPr>
      </w:pPr>
      <w:r w:rsidRPr="00AE4692">
        <w:rPr>
          <w:i/>
          <w:color w:val="000000"/>
        </w:rPr>
        <w:t xml:space="preserve"> </w:t>
      </w:r>
    </w:p>
    <w:p w14:paraId="263621FA" w14:textId="37A2BF05" w:rsidR="00D33B9D" w:rsidRPr="00AE4692" w:rsidRDefault="007C4FC5" w:rsidP="00D33B9D">
      <w:pPr>
        <w:pStyle w:val="NormalWeb"/>
        <w:ind w:left="1440" w:hanging="1440"/>
        <w:rPr>
          <w:i/>
          <w:color w:val="000000"/>
        </w:rPr>
      </w:pPr>
      <w:r>
        <w:rPr>
          <w:color w:val="000000"/>
        </w:rPr>
        <w:t>14:10</w:t>
      </w:r>
      <w:r w:rsidR="00121410">
        <w:rPr>
          <w:color w:val="000000"/>
        </w:rPr>
        <w:t xml:space="preserve"> – 14:35</w:t>
      </w:r>
      <w:r w:rsidR="00D33B9D">
        <w:rPr>
          <w:color w:val="000000"/>
        </w:rPr>
        <w:tab/>
        <w:t xml:space="preserve">Overview of the Project: Sustainable Development Goal (SDG) 4.7 and </w:t>
      </w:r>
      <w:r w:rsidR="00121410">
        <w:rPr>
          <w:color w:val="000000"/>
        </w:rPr>
        <w:t xml:space="preserve">Key </w:t>
      </w:r>
      <w:r w:rsidR="00D33B9D">
        <w:rPr>
          <w:color w:val="000000"/>
        </w:rPr>
        <w:t>Regional Trends in Asia</w:t>
      </w:r>
      <w:r w:rsidR="00AE4692">
        <w:rPr>
          <w:color w:val="000000"/>
        </w:rPr>
        <w:t xml:space="preserve">, </w:t>
      </w:r>
      <w:r w:rsidR="00AE4692" w:rsidRPr="00AE4692">
        <w:rPr>
          <w:i/>
          <w:color w:val="000000"/>
        </w:rPr>
        <w:t xml:space="preserve">Yoko Mochizuki, UNESCO MGIEP </w:t>
      </w:r>
    </w:p>
    <w:p w14:paraId="6E21CF9B" w14:textId="77777777" w:rsidR="00121410" w:rsidRPr="00AE4692" w:rsidRDefault="00121410" w:rsidP="00D33B9D">
      <w:pPr>
        <w:pStyle w:val="NormalWeb"/>
        <w:ind w:left="1440" w:hanging="1440"/>
        <w:rPr>
          <w:i/>
          <w:color w:val="000000"/>
        </w:rPr>
      </w:pPr>
    </w:p>
    <w:p w14:paraId="05C234B6" w14:textId="0030A41E" w:rsidR="00D33B9D" w:rsidRDefault="00121410" w:rsidP="00D33B9D">
      <w:pPr>
        <w:pStyle w:val="NormalWeb"/>
        <w:rPr>
          <w:color w:val="000000"/>
        </w:rPr>
      </w:pPr>
      <w:r>
        <w:rPr>
          <w:color w:val="000000"/>
        </w:rPr>
        <w:t>14:35 – 14:45</w:t>
      </w:r>
      <w:r w:rsidR="00D33B9D">
        <w:rPr>
          <w:color w:val="000000"/>
        </w:rPr>
        <w:tab/>
        <w:t xml:space="preserve">Q &amp; A </w:t>
      </w:r>
    </w:p>
    <w:p w14:paraId="066CE923" w14:textId="77777777" w:rsidR="00D33B9D" w:rsidRDefault="00D33B9D" w:rsidP="00D33B9D">
      <w:pPr>
        <w:pStyle w:val="NormalWeb"/>
        <w:rPr>
          <w:color w:val="000000"/>
        </w:rPr>
      </w:pPr>
    </w:p>
    <w:p w14:paraId="1B388DFA" w14:textId="72E074BB" w:rsidR="00D33B9D" w:rsidRDefault="00121410" w:rsidP="00D33B9D">
      <w:pPr>
        <w:pStyle w:val="NormalWeb"/>
        <w:ind w:left="1440" w:hanging="1440"/>
        <w:rPr>
          <w:color w:val="000000"/>
        </w:rPr>
      </w:pPr>
      <w:r>
        <w:rPr>
          <w:color w:val="000000"/>
        </w:rPr>
        <w:t>14</w:t>
      </w:r>
      <w:r w:rsidR="00D33B9D">
        <w:rPr>
          <w:color w:val="000000"/>
        </w:rPr>
        <w:t>:</w:t>
      </w:r>
      <w:r>
        <w:rPr>
          <w:color w:val="000000"/>
        </w:rPr>
        <w:t>45 – 15:45</w:t>
      </w:r>
      <w:r w:rsidR="00D33B9D">
        <w:rPr>
          <w:color w:val="000000"/>
        </w:rPr>
        <w:tab/>
      </w:r>
      <w:r w:rsidR="00AE4692">
        <w:rPr>
          <w:color w:val="000000"/>
        </w:rPr>
        <w:t>Panel discussion</w:t>
      </w:r>
      <w:r w:rsidR="00D33B9D">
        <w:rPr>
          <w:color w:val="000000"/>
        </w:rPr>
        <w:t xml:space="preserve">: The State of Education for Peace, Sustainable Development and Global Citizenship </w:t>
      </w:r>
      <w:r w:rsidR="00AE4692">
        <w:rPr>
          <w:color w:val="000000"/>
        </w:rPr>
        <w:t xml:space="preserve">in </w:t>
      </w:r>
      <w:r w:rsidR="007E2061">
        <w:rPr>
          <w:color w:val="000000"/>
        </w:rPr>
        <w:t xml:space="preserve">South </w:t>
      </w:r>
      <w:r w:rsidR="00AE4692">
        <w:rPr>
          <w:color w:val="000000"/>
        </w:rPr>
        <w:t>Asia</w:t>
      </w:r>
      <w:r w:rsidR="007E2061">
        <w:rPr>
          <w:color w:val="000000"/>
        </w:rPr>
        <w:t xml:space="preserve"> and beyond</w:t>
      </w:r>
      <w:r w:rsidR="00D33B9D">
        <w:rPr>
          <w:color w:val="000000"/>
        </w:rPr>
        <w:t xml:space="preserve"> </w:t>
      </w:r>
    </w:p>
    <w:p w14:paraId="4C944F10" w14:textId="77777777" w:rsidR="00477406" w:rsidRDefault="00477406" w:rsidP="00300548">
      <w:pPr>
        <w:pStyle w:val="NormalWeb"/>
        <w:rPr>
          <w:color w:val="000000"/>
        </w:rPr>
      </w:pPr>
    </w:p>
    <w:p w14:paraId="70A9FAD1" w14:textId="7986E7E6" w:rsidR="00477406" w:rsidRPr="00541D5A" w:rsidRDefault="00477406" w:rsidP="00477406">
      <w:pPr>
        <w:pStyle w:val="NormalWeb"/>
        <w:ind w:left="720" w:firstLine="720"/>
        <w:rPr>
          <w:i/>
          <w:color w:val="000000"/>
        </w:rPr>
      </w:pPr>
      <w:r>
        <w:rPr>
          <w:color w:val="000000"/>
        </w:rPr>
        <w:t xml:space="preserve">to be presided over by </w:t>
      </w:r>
      <w:r w:rsidRPr="00541D5A">
        <w:rPr>
          <w:i/>
          <w:color w:val="000000"/>
        </w:rPr>
        <w:t xml:space="preserve">Prof </w:t>
      </w:r>
      <w:proofErr w:type="spellStart"/>
      <w:r w:rsidRPr="00541D5A">
        <w:rPr>
          <w:i/>
          <w:color w:val="000000"/>
        </w:rPr>
        <w:t>Mrinal</w:t>
      </w:r>
      <w:proofErr w:type="spellEnd"/>
      <w:r w:rsidRPr="00541D5A">
        <w:rPr>
          <w:i/>
          <w:color w:val="000000"/>
        </w:rPr>
        <w:t xml:space="preserve"> Miri</w:t>
      </w:r>
      <w:r w:rsidR="007C4FC5">
        <w:rPr>
          <w:i/>
          <w:color w:val="000000"/>
        </w:rPr>
        <w:t xml:space="preserve">, South Asian University </w:t>
      </w:r>
      <w:r w:rsidRPr="00541D5A">
        <w:rPr>
          <w:i/>
          <w:color w:val="000000"/>
        </w:rPr>
        <w:t xml:space="preserve"> </w:t>
      </w:r>
    </w:p>
    <w:p w14:paraId="4408143E" w14:textId="77777777" w:rsidR="00477406" w:rsidRPr="00541D5A" w:rsidRDefault="00477406" w:rsidP="00300548">
      <w:pPr>
        <w:pStyle w:val="NormalWeb"/>
        <w:rPr>
          <w:i/>
          <w:color w:val="000000"/>
        </w:rPr>
      </w:pPr>
    </w:p>
    <w:p w14:paraId="0F288337" w14:textId="70FF8944" w:rsidR="00121410" w:rsidRPr="00AE4692" w:rsidRDefault="00AE4692" w:rsidP="00121410">
      <w:pPr>
        <w:pStyle w:val="NormalWeb"/>
        <w:numPr>
          <w:ilvl w:val="0"/>
          <w:numId w:val="1"/>
        </w:numPr>
        <w:rPr>
          <w:i/>
          <w:color w:val="000000"/>
        </w:rPr>
      </w:pPr>
      <w:r w:rsidRPr="00AE4692">
        <w:rPr>
          <w:i/>
          <w:color w:val="000000"/>
        </w:rPr>
        <w:t>Prof Krishna Kumar</w:t>
      </w:r>
      <w:r w:rsidR="008A1331">
        <w:rPr>
          <w:i/>
          <w:color w:val="000000"/>
        </w:rPr>
        <w:t xml:space="preserve">, Former Director, NCERT  </w:t>
      </w:r>
    </w:p>
    <w:p w14:paraId="423FB4F6" w14:textId="39C35340" w:rsidR="00541D5A" w:rsidRDefault="00AE4692" w:rsidP="008A1331">
      <w:pPr>
        <w:pStyle w:val="NormalWeb"/>
        <w:numPr>
          <w:ilvl w:val="0"/>
          <w:numId w:val="1"/>
        </w:numPr>
        <w:rPr>
          <w:i/>
          <w:color w:val="000000"/>
        </w:rPr>
      </w:pPr>
      <w:r w:rsidRPr="00477406">
        <w:rPr>
          <w:i/>
          <w:color w:val="000000"/>
        </w:rPr>
        <w:t xml:space="preserve">Prof Hari </w:t>
      </w:r>
      <w:proofErr w:type="spellStart"/>
      <w:r w:rsidR="001F5804" w:rsidRPr="00477406">
        <w:rPr>
          <w:rFonts w:cstheme="minorHAnsi"/>
          <w:i/>
        </w:rPr>
        <w:t>Vasudevan</w:t>
      </w:r>
      <w:proofErr w:type="spellEnd"/>
      <w:r w:rsidR="008A1331">
        <w:rPr>
          <w:rFonts w:cstheme="minorHAnsi"/>
          <w:i/>
        </w:rPr>
        <w:t xml:space="preserve">, University of Calcutta </w:t>
      </w:r>
    </w:p>
    <w:p w14:paraId="155D855C" w14:textId="3FD1DC5C" w:rsidR="008A1331" w:rsidRPr="008A1331" w:rsidRDefault="008A1331" w:rsidP="008A1331">
      <w:pPr>
        <w:pStyle w:val="NormalWeb"/>
        <w:numPr>
          <w:ilvl w:val="0"/>
          <w:numId w:val="1"/>
        </w:numPr>
        <w:rPr>
          <w:i/>
          <w:color w:val="000000"/>
        </w:rPr>
      </w:pPr>
      <w:r>
        <w:rPr>
          <w:i/>
          <w:color w:val="000000"/>
        </w:rPr>
        <w:t xml:space="preserve">TBD </w:t>
      </w:r>
    </w:p>
    <w:p w14:paraId="6BC5D7DF" w14:textId="77777777" w:rsidR="00121410" w:rsidRDefault="00121410" w:rsidP="00300548">
      <w:pPr>
        <w:pStyle w:val="NormalWeb"/>
        <w:rPr>
          <w:color w:val="000000"/>
        </w:rPr>
      </w:pPr>
    </w:p>
    <w:p w14:paraId="3102572A" w14:textId="0A34E071" w:rsidR="009D439F" w:rsidRDefault="00541D5A" w:rsidP="009D439F">
      <w:pPr>
        <w:pStyle w:val="NormalWeb"/>
        <w:rPr>
          <w:color w:val="000000"/>
        </w:rPr>
      </w:pPr>
      <w:r>
        <w:rPr>
          <w:color w:val="000000"/>
        </w:rPr>
        <w:t>15:45 – 16:00</w:t>
      </w:r>
      <w:r>
        <w:rPr>
          <w:color w:val="000000"/>
        </w:rPr>
        <w:tab/>
        <w:t xml:space="preserve">Closing </w:t>
      </w:r>
      <w:bookmarkStart w:id="0" w:name="_GoBack"/>
      <w:bookmarkEnd w:id="0"/>
    </w:p>
    <w:sectPr w:rsidR="009D43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游明朝">
    <w:charset w:val="80"/>
    <w:family w:val="roman"/>
    <w:pitch w:val="variable"/>
    <w:sig w:usb0="800002E7" w:usb1="2AC7FCFF" w:usb2="00000012" w:usb3="00000000" w:csb0="0002009F" w:csb1="00000000"/>
  </w:font>
  <w:font w:name="Athelas">
    <w:panose1 w:val="02000503000000020003"/>
    <w:charset w:val="00"/>
    <w:family w:val="roman"/>
    <w:pitch w:val="variable"/>
    <w:sig w:usb0="A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1533F"/>
    <w:multiLevelType w:val="hybridMultilevel"/>
    <w:tmpl w:val="DAFA2D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B0C1688"/>
    <w:multiLevelType w:val="hybridMultilevel"/>
    <w:tmpl w:val="142073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9F"/>
    <w:rsid w:val="00015BA4"/>
    <w:rsid w:val="00016489"/>
    <w:rsid w:val="00045BAA"/>
    <w:rsid w:val="00080B63"/>
    <w:rsid w:val="000E0D38"/>
    <w:rsid w:val="00121410"/>
    <w:rsid w:val="001400BD"/>
    <w:rsid w:val="00155583"/>
    <w:rsid w:val="00165835"/>
    <w:rsid w:val="001F3E6F"/>
    <w:rsid w:val="001F5804"/>
    <w:rsid w:val="00235112"/>
    <w:rsid w:val="0023679F"/>
    <w:rsid w:val="002471C2"/>
    <w:rsid w:val="00283D35"/>
    <w:rsid w:val="00300548"/>
    <w:rsid w:val="00330F5A"/>
    <w:rsid w:val="003A1008"/>
    <w:rsid w:val="003C099B"/>
    <w:rsid w:val="0046073E"/>
    <w:rsid w:val="00477406"/>
    <w:rsid w:val="004D7979"/>
    <w:rsid w:val="00503D05"/>
    <w:rsid w:val="00520608"/>
    <w:rsid w:val="00541D5A"/>
    <w:rsid w:val="0055075A"/>
    <w:rsid w:val="005575D2"/>
    <w:rsid w:val="005A6BF6"/>
    <w:rsid w:val="005E09DC"/>
    <w:rsid w:val="0069497B"/>
    <w:rsid w:val="006A1080"/>
    <w:rsid w:val="006B2470"/>
    <w:rsid w:val="006D0FB5"/>
    <w:rsid w:val="0074063D"/>
    <w:rsid w:val="007866A4"/>
    <w:rsid w:val="007A4D4A"/>
    <w:rsid w:val="007C4FC5"/>
    <w:rsid w:val="007E2061"/>
    <w:rsid w:val="008137E7"/>
    <w:rsid w:val="008A1331"/>
    <w:rsid w:val="00917BED"/>
    <w:rsid w:val="00925433"/>
    <w:rsid w:val="009B4660"/>
    <w:rsid w:val="009D439F"/>
    <w:rsid w:val="009F0F0D"/>
    <w:rsid w:val="009F5263"/>
    <w:rsid w:val="00A878B8"/>
    <w:rsid w:val="00AA4EFC"/>
    <w:rsid w:val="00AE4692"/>
    <w:rsid w:val="00B25342"/>
    <w:rsid w:val="00B652C6"/>
    <w:rsid w:val="00B928B9"/>
    <w:rsid w:val="00BE0C4E"/>
    <w:rsid w:val="00C21770"/>
    <w:rsid w:val="00C80981"/>
    <w:rsid w:val="00C87862"/>
    <w:rsid w:val="00C94E80"/>
    <w:rsid w:val="00C96F2C"/>
    <w:rsid w:val="00D33B9D"/>
    <w:rsid w:val="00D634FD"/>
    <w:rsid w:val="00D71941"/>
    <w:rsid w:val="00DB2D89"/>
    <w:rsid w:val="00E3166B"/>
    <w:rsid w:val="00E61A2E"/>
    <w:rsid w:val="00E7072A"/>
    <w:rsid w:val="00E912B4"/>
    <w:rsid w:val="00EC5CB4"/>
    <w:rsid w:val="00EE6F92"/>
    <w:rsid w:val="00EF4580"/>
    <w:rsid w:val="00F11CAD"/>
    <w:rsid w:val="00F80B06"/>
    <w:rsid w:val="00FD3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420AC"/>
  <w15:chartTrackingRefBased/>
  <w15:docId w15:val="{6DAE6598-E028-4550-BF0F-AFEDC1D1E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439F"/>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439F"/>
  </w:style>
  <w:style w:type="paragraph" w:styleId="Date">
    <w:name w:val="Date"/>
    <w:basedOn w:val="Normal"/>
    <w:next w:val="Normal"/>
    <w:link w:val="DateChar"/>
    <w:uiPriority w:val="99"/>
    <w:semiHidden/>
    <w:unhideWhenUsed/>
    <w:rsid w:val="009D439F"/>
  </w:style>
  <w:style w:type="character" w:customStyle="1" w:styleId="DateChar">
    <w:name w:val="Date Char"/>
    <w:basedOn w:val="DefaultParagraphFont"/>
    <w:link w:val="Date"/>
    <w:uiPriority w:val="99"/>
    <w:semiHidden/>
    <w:rsid w:val="009D439F"/>
    <w:rPr>
      <w:rFonts w:ascii="Times New Roman" w:hAnsi="Times New Roman" w:cs="Times New Roman"/>
      <w:sz w:val="24"/>
      <w:szCs w:val="24"/>
    </w:rPr>
  </w:style>
  <w:style w:type="character" w:customStyle="1" w:styleId="apple-converted-space">
    <w:name w:val="apple-converted-space"/>
    <w:basedOn w:val="DefaultParagraphFont"/>
    <w:rsid w:val="00E912B4"/>
  </w:style>
  <w:style w:type="character" w:styleId="Emphasis">
    <w:name w:val="Emphasis"/>
    <w:basedOn w:val="DefaultParagraphFont"/>
    <w:uiPriority w:val="20"/>
    <w:qFormat/>
    <w:rsid w:val="00E912B4"/>
    <w:rPr>
      <w:i/>
      <w:iCs/>
    </w:rPr>
  </w:style>
  <w:style w:type="character" w:styleId="Hyperlink">
    <w:name w:val="Hyperlink"/>
    <w:basedOn w:val="DefaultParagraphFont"/>
    <w:uiPriority w:val="99"/>
    <w:semiHidden/>
    <w:unhideWhenUsed/>
    <w:rsid w:val="00016489"/>
    <w:rPr>
      <w:color w:val="0000FF"/>
      <w:u w:val="single"/>
    </w:rPr>
  </w:style>
  <w:style w:type="paragraph" w:styleId="NoSpacing">
    <w:name w:val="No Spacing"/>
    <w:uiPriority w:val="1"/>
    <w:qFormat/>
    <w:rsid w:val="00016489"/>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82278">
      <w:bodyDiv w:val="1"/>
      <w:marLeft w:val="0"/>
      <w:marRight w:val="0"/>
      <w:marTop w:val="0"/>
      <w:marBottom w:val="0"/>
      <w:divBdr>
        <w:top w:val="none" w:sz="0" w:space="0" w:color="auto"/>
        <w:left w:val="none" w:sz="0" w:space="0" w:color="auto"/>
        <w:bottom w:val="none" w:sz="0" w:space="0" w:color="auto"/>
        <w:right w:val="none" w:sz="0" w:space="0" w:color="auto"/>
      </w:divBdr>
    </w:div>
    <w:div w:id="1147433212">
      <w:bodyDiv w:val="1"/>
      <w:marLeft w:val="0"/>
      <w:marRight w:val="0"/>
      <w:marTop w:val="0"/>
      <w:marBottom w:val="0"/>
      <w:divBdr>
        <w:top w:val="none" w:sz="0" w:space="0" w:color="auto"/>
        <w:left w:val="none" w:sz="0" w:space="0" w:color="auto"/>
        <w:bottom w:val="none" w:sz="0" w:space="0" w:color="auto"/>
        <w:right w:val="none" w:sz="0" w:space="0" w:color="auto"/>
      </w:divBdr>
    </w:div>
    <w:div w:id="1337923045">
      <w:bodyDiv w:val="1"/>
      <w:marLeft w:val="0"/>
      <w:marRight w:val="0"/>
      <w:marTop w:val="0"/>
      <w:marBottom w:val="0"/>
      <w:divBdr>
        <w:top w:val="none" w:sz="0" w:space="0" w:color="auto"/>
        <w:left w:val="none" w:sz="0" w:space="0" w:color="auto"/>
        <w:bottom w:val="none" w:sz="0" w:space="0" w:color="auto"/>
        <w:right w:val="none" w:sz="0" w:space="0" w:color="auto"/>
      </w:divBdr>
    </w:div>
    <w:div w:id="171484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464</Words>
  <Characters>2646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Mochizuki, Yoko</dc:creator>
  <cp:keywords/>
  <dc:description/>
  <cp:lastModifiedBy>Yoko Mochizuki</cp:lastModifiedBy>
  <cp:revision>19</cp:revision>
  <dcterms:created xsi:type="dcterms:W3CDTF">2017-11-06T20:54:00Z</dcterms:created>
  <dcterms:modified xsi:type="dcterms:W3CDTF">2017-11-07T04:15:00Z</dcterms:modified>
</cp:coreProperties>
</file>